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26C5" w:rsidRDefault="00F626C5" w:rsidP="00F626C5">
      <w:pPr>
        <w:jc w:val="center"/>
        <w:rPr>
          <w:b/>
          <w:sz w:val="28"/>
          <w:szCs w:val="28"/>
        </w:rPr>
      </w:pPr>
      <w:r w:rsidRPr="00BE1C9D">
        <w:rPr>
          <w:b/>
          <w:sz w:val="28"/>
          <w:szCs w:val="28"/>
        </w:rPr>
        <w:t>ПРОТОКОЛ №</w:t>
      </w:r>
      <w:r>
        <w:rPr>
          <w:b/>
          <w:sz w:val="28"/>
          <w:szCs w:val="28"/>
        </w:rPr>
        <w:t xml:space="preserve"> </w:t>
      </w:r>
      <w:r w:rsidR="00066F21">
        <w:rPr>
          <w:b/>
          <w:sz w:val="28"/>
          <w:szCs w:val="28"/>
        </w:rPr>
        <w:t>2</w:t>
      </w:r>
    </w:p>
    <w:p w:rsidR="00F626C5" w:rsidRDefault="00F626C5" w:rsidP="00F626C5">
      <w:pPr>
        <w:jc w:val="center"/>
        <w:rPr>
          <w:b/>
          <w:sz w:val="28"/>
          <w:szCs w:val="28"/>
        </w:rPr>
      </w:pPr>
      <w:r w:rsidRPr="00BE1C9D">
        <w:rPr>
          <w:b/>
          <w:sz w:val="28"/>
          <w:szCs w:val="28"/>
        </w:rPr>
        <w:t xml:space="preserve">заседания </w:t>
      </w:r>
      <w:r>
        <w:rPr>
          <w:b/>
          <w:sz w:val="28"/>
          <w:szCs w:val="28"/>
        </w:rPr>
        <w:t>Совета по вопросам совершенствования контрольно-надзорной деятельности при администрации Михайловского муниципального района</w:t>
      </w:r>
    </w:p>
    <w:p w:rsidR="00F626C5" w:rsidRDefault="00F626C5" w:rsidP="00F626C5">
      <w:pPr>
        <w:jc w:val="right"/>
        <w:rPr>
          <w:sz w:val="24"/>
          <w:szCs w:val="24"/>
          <w:u w:val="single"/>
        </w:rPr>
      </w:pPr>
      <w:r>
        <w:rPr>
          <w:sz w:val="24"/>
          <w:szCs w:val="24"/>
          <w:u w:val="single"/>
        </w:rPr>
        <w:t xml:space="preserve">12 часов </w:t>
      </w:r>
      <w:r w:rsidR="00066F21">
        <w:rPr>
          <w:sz w:val="24"/>
          <w:szCs w:val="24"/>
          <w:u w:val="single"/>
        </w:rPr>
        <w:t>2</w:t>
      </w:r>
      <w:r>
        <w:rPr>
          <w:sz w:val="24"/>
          <w:szCs w:val="24"/>
          <w:u w:val="single"/>
        </w:rPr>
        <w:t>0 минут</w:t>
      </w:r>
    </w:p>
    <w:p w:rsidR="00F626C5" w:rsidRPr="00803D14" w:rsidRDefault="00F626C5" w:rsidP="00F626C5">
      <w:pPr>
        <w:jc w:val="right"/>
        <w:rPr>
          <w:sz w:val="24"/>
          <w:szCs w:val="24"/>
          <w:u w:val="single"/>
        </w:rPr>
      </w:pPr>
      <w:r w:rsidRPr="00803D14">
        <w:rPr>
          <w:sz w:val="24"/>
          <w:szCs w:val="24"/>
          <w:u w:val="single"/>
        </w:rPr>
        <w:t>«</w:t>
      </w:r>
      <w:r w:rsidR="00066F21">
        <w:rPr>
          <w:sz w:val="24"/>
          <w:szCs w:val="24"/>
          <w:u w:val="single"/>
        </w:rPr>
        <w:t>30</w:t>
      </w:r>
      <w:r w:rsidRPr="00803D14">
        <w:rPr>
          <w:sz w:val="24"/>
          <w:szCs w:val="24"/>
          <w:u w:val="single"/>
        </w:rPr>
        <w:t xml:space="preserve">» </w:t>
      </w:r>
      <w:r>
        <w:rPr>
          <w:sz w:val="24"/>
          <w:szCs w:val="24"/>
          <w:u w:val="single"/>
        </w:rPr>
        <w:t>октября</w:t>
      </w:r>
      <w:r w:rsidRPr="00803D14">
        <w:rPr>
          <w:sz w:val="24"/>
          <w:szCs w:val="24"/>
          <w:u w:val="single"/>
        </w:rPr>
        <w:t xml:space="preserve"> </w:t>
      </w:r>
      <w:r>
        <w:rPr>
          <w:sz w:val="24"/>
          <w:szCs w:val="24"/>
          <w:u w:val="single"/>
        </w:rPr>
        <w:t>2020</w:t>
      </w:r>
      <w:r w:rsidRPr="00803D14">
        <w:rPr>
          <w:sz w:val="24"/>
          <w:szCs w:val="24"/>
          <w:u w:val="single"/>
        </w:rPr>
        <w:t xml:space="preserve"> года</w:t>
      </w:r>
    </w:p>
    <w:p w:rsidR="00F626C5" w:rsidRDefault="00F626C5" w:rsidP="00F626C5">
      <w:pPr>
        <w:jc w:val="center"/>
        <w:rPr>
          <w:b/>
          <w:sz w:val="28"/>
          <w:szCs w:val="28"/>
        </w:rPr>
      </w:pPr>
    </w:p>
    <w:p w:rsidR="00F626C5" w:rsidRDefault="00F626C5" w:rsidP="00F626C5">
      <w:pPr>
        <w:jc w:val="center"/>
        <w:rPr>
          <w:b/>
          <w:sz w:val="28"/>
          <w:szCs w:val="28"/>
        </w:rPr>
      </w:pPr>
      <w:r w:rsidRPr="00BE1C9D">
        <w:rPr>
          <w:b/>
          <w:sz w:val="28"/>
          <w:szCs w:val="28"/>
        </w:rPr>
        <w:t>ПРЕДСЕДАТЕЛЬСТВОВАЛ:</w:t>
      </w:r>
    </w:p>
    <w:p w:rsidR="00F626C5" w:rsidRPr="00BE1C9D" w:rsidRDefault="00F626C5" w:rsidP="00F626C5">
      <w:pPr>
        <w:jc w:val="center"/>
        <w:rPr>
          <w:b/>
          <w:sz w:val="28"/>
          <w:szCs w:val="28"/>
        </w:rPr>
      </w:pPr>
    </w:p>
    <w:p w:rsidR="00F626C5" w:rsidRPr="00803D14" w:rsidRDefault="00F626C5" w:rsidP="00F626C5">
      <w:pPr>
        <w:jc w:val="both"/>
        <w:rPr>
          <w:b/>
          <w:sz w:val="24"/>
          <w:szCs w:val="24"/>
        </w:rPr>
      </w:pPr>
      <w:r w:rsidRPr="00803D14">
        <w:rPr>
          <w:b/>
          <w:sz w:val="24"/>
          <w:szCs w:val="24"/>
        </w:rPr>
        <w:t xml:space="preserve">Председатель Совета </w:t>
      </w:r>
    </w:p>
    <w:p w:rsidR="00F626C5" w:rsidRPr="00803D14" w:rsidRDefault="00F626C5" w:rsidP="00F626C5">
      <w:pPr>
        <w:jc w:val="both"/>
        <w:rPr>
          <w:b/>
          <w:sz w:val="24"/>
          <w:szCs w:val="24"/>
        </w:rPr>
      </w:pPr>
      <w:r w:rsidRPr="00803D14">
        <w:rPr>
          <w:b/>
          <w:sz w:val="24"/>
          <w:szCs w:val="24"/>
        </w:rPr>
        <w:t>Первый заместитель главы администрации</w:t>
      </w:r>
    </w:p>
    <w:p w:rsidR="00F626C5" w:rsidRPr="00803D14" w:rsidRDefault="00F626C5" w:rsidP="00F626C5">
      <w:pPr>
        <w:jc w:val="both"/>
        <w:rPr>
          <w:b/>
          <w:sz w:val="24"/>
          <w:szCs w:val="24"/>
        </w:rPr>
      </w:pPr>
      <w:r w:rsidRPr="00803D14">
        <w:rPr>
          <w:b/>
          <w:sz w:val="24"/>
          <w:szCs w:val="24"/>
        </w:rPr>
        <w:t>Михайловского района Зубок Пётр Алексеевич</w:t>
      </w:r>
    </w:p>
    <w:p w:rsidR="00F626C5" w:rsidRPr="00986C1C" w:rsidRDefault="00F626C5" w:rsidP="00F626C5">
      <w:pPr>
        <w:jc w:val="both"/>
        <w:rPr>
          <w:color w:val="000000"/>
          <w:sz w:val="28"/>
          <w:szCs w:val="28"/>
        </w:rPr>
      </w:pPr>
    </w:p>
    <w:tbl>
      <w:tblPr>
        <w:tblW w:w="9464" w:type="dxa"/>
        <w:tblLayout w:type="fixed"/>
        <w:tblLook w:val="04A0" w:firstRow="1" w:lastRow="0" w:firstColumn="1" w:lastColumn="0" w:noHBand="0" w:noVBand="1"/>
      </w:tblPr>
      <w:tblGrid>
        <w:gridCol w:w="5637"/>
        <w:gridCol w:w="3827"/>
      </w:tblGrid>
      <w:tr w:rsidR="00F626C5" w:rsidRPr="00E97ADA" w:rsidTr="00C3574C">
        <w:tc>
          <w:tcPr>
            <w:tcW w:w="5637" w:type="dxa"/>
          </w:tcPr>
          <w:p w:rsidR="00F626C5" w:rsidRPr="00E97ADA" w:rsidRDefault="00F626C5" w:rsidP="00C3574C">
            <w:pPr>
              <w:rPr>
                <w:b/>
                <w:sz w:val="24"/>
                <w:szCs w:val="24"/>
              </w:rPr>
            </w:pPr>
            <w:r>
              <w:rPr>
                <w:b/>
                <w:sz w:val="24"/>
                <w:szCs w:val="24"/>
              </w:rPr>
              <w:t>Секретарь С</w:t>
            </w:r>
            <w:r w:rsidRPr="00E97ADA">
              <w:rPr>
                <w:b/>
                <w:sz w:val="24"/>
                <w:szCs w:val="24"/>
              </w:rPr>
              <w:t>овета</w:t>
            </w:r>
          </w:p>
        </w:tc>
        <w:tc>
          <w:tcPr>
            <w:tcW w:w="3827" w:type="dxa"/>
          </w:tcPr>
          <w:p w:rsidR="00F626C5" w:rsidRPr="00E97ADA" w:rsidRDefault="00F626C5" w:rsidP="00C3574C">
            <w:pPr>
              <w:rPr>
                <w:sz w:val="24"/>
                <w:szCs w:val="24"/>
              </w:rPr>
            </w:pPr>
            <w:r w:rsidRPr="00E97ADA">
              <w:rPr>
                <w:sz w:val="24"/>
                <w:szCs w:val="24"/>
              </w:rPr>
              <w:t xml:space="preserve">  Позднякова Виктория Олеговна</w:t>
            </w:r>
          </w:p>
          <w:p w:rsidR="00F626C5" w:rsidRPr="00E97ADA" w:rsidRDefault="00F626C5" w:rsidP="00C3574C">
            <w:pPr>
              <w:rPr>
                <w:sz w:val="24"/>
                <w:szCs w:val="24"/>
              </w:rPr>
            </w:pPr>
          </w:p>
        </w:tc>
      </w:tr>
      <w:tr w:rsidR="00F626C5" w:rsidRPr="00E97ADA" w:rsidTr="00C3574C">
        <w:trPr>
          <w:trHeight w:val="2136"/>
        </w:trPr>
        <w:tc>
          <w:tcPr>
            <w:tcW w:w="5637" w:type="dxa"/>
          </w:tcPr>
          <w:p w:rsidR="00F626C5" w:rsidRPr="00E97ADA" w:rsidRDefault="00F626C5" w:rsidP="00C3574C">
            <w:pPr>
              <w:rPr>
                <w:b/>
                <w:sz w:val="24"/>
                <w:szCs w:val="24"/>
              </w:rPr>
            </w:pPr>
          </w:p>
          <w:p w:rsidR="00F626C5" w:rsidRPr="00E97ADA" w:rsidRDefault="00F626C5" w:rsidP="00C3574C">
            <w:pPr>
              <w:jc w:val="both"/>
              <w:rPr>
                <w:b/>
                <w:sz w:val="24"/>
                <w:szCs w:val="24"/>
              </w:rPr>
            </w:pPr>
            <w:r>
              <w:rPr>
                <w:b/>
                <w:sz w:val="24"/>
                <w:szCs w:val="24"/>
              </w:rPr>
              <w:t>Члены С</w:t>
            </w:r>
            <w:r w:rsidRPr="00E97ADA">
              <w:rPr>
                <w:b/>
                <w:sz w:val="24"/>
                <w:szCs w:val="24"/>
              </w:rPr>
              <w:t>овета</w:t>
            </w:r>
          </w:p>
          <w:p w:rsidR="00F626C5" w:rsidRPr="00E97ADA" w:rsidRDefault="00F626C5" w:rsidP="00C3574C">
            <w:pPr>
              <w:jc w:val="both"/>
              <w:rPr>
                <w:sz w:val="24"/>
                <w:szCs w:val="24"/>
              </w:rPr>
            </w:pPr>
          </w:p>
          <w:p w:rsidR="00F626C5" w:rsidRPr="00E97ADA" w:rsidRDefault="00F626C5" w:rsidP="00C3574C">
            <w:pPr>
              <w:jc w:val="both"/>
              <w:rPr>
                <w:sz w:val="24"/>
                <w:szCs w:val="24"/>
              </w:rPr>
            </w:pPr>
            <w:r w:rsidRPr="00E97ADA">
              <w:rPr>
                <w:sz w:val="24"/>
                <w:szCs w:val="24"/>
              </w:rPr>
              <w:t xml:space="preserve">Начальник управления по вопросам градостроительства, имущественных и земельных отношений администрации Михайловского муниципального района </w:t>
            </w:r>
          </w:p>
          <w:p w:rsidR="00F626C5" w:rsidRPr="00E97ADA" w:rsidRDefault="00F626C5" w:rsidP="00C3574C">
            <w:pPr>
              <w:rPr>
                <w:b/>
                <w:sz w:val="24"/>
                <w:szCs w:val="24"/>
              </w:rPr>
            </w:pPr>
          </w:p>
          <w:p w:rsidR="00F626C5" w:rsidRPr="00E97ADA" w:rsidRDefault="00F626C5" w:rsidP="00C3574C">
            <w:pPr>
              <w:jc w:val="both"/>
              <w:rPr>
                <w:sz w:val="24"/>
                <w:szCs w:val="24"/>
              </w:rPr>
            </w:pPr>
            <w:r w:rsidRPr="00E97ADA">
              <w:rPr>
                <w:sz w:val="24"/>
                <w:szCs w:val="24"/>
              </w:rPr>
              <w:t>Начальник отдела имущественных и земельных отношений управления по вопросам градостроительства, имущественных и земельных отношений администрации Михайловского муниципального района</w:t>
            </w:r>
          </w:p>
          <w:p w:rsidR="00F626C5" w:rsidRPr="00E97ADA" w:rsidRDefault="00F626C5" w:rsidP="00C3574C">
            <w:pPr>
              <w:jc w:val="both"/>
              <w:rPr>
                <w:b/>
                <w:sz w:val="24"/>
                <w:szCs w:val="24"/>
              </w:rPr>
            </w:pPr>
          </w:p>
          <w:p w:rsidR="00F626C5" w:rsidRPr="00E97ADA" w:rsidRDefault="00F626C5" w:rsidP="00C3574C">
            <w:pPr>
              <w:jc w:val="both"/>
              <w:rPr>
                <w:b/>
                <w:sz w:val="24"/>
                <w:szCs w:val="24"/>
                <w:u w:val="single"/>
              </w:rPr>
            </w:pPr>
            <w:r w:rsidRPr="00E97ADA">
              <w:rPr>
                <w:b/>
                <w:sz w:val="24"/>
                <w:szCs w:val="24"/>
                <w:u w:val="single"/>
              </w:rPr>
              <w:t>Приглашенные:</w:t>
            </w:r>
          </w:p>
          <w:p w:rsidR="00F626C5" w:rsidRPr="00E97ADA" w:rsidRDefault="00F626C5" w:rsidP="00C3574C">
            <w:pPr>
              <w:jc w:val="both"/>
              <w:rPr>
                <w:b/>
                <w:sz w:val="24"/>
                <w:szCs w:val="24"/>
              </w:rPr>
            </w:pPr>
          </w:p>
          <w:p w:rsidR="00F626C5" w:rsidRPr="00E97ADA" w:rsidRDefault="00F626C5" w:rsidP="00C3574C">
            <w:pPr>
              <w:jc w:val="both"/>
              <w:rPr>
                <w:sz w:val="24"/>
                <w:szCs w:val="24"/>
              </w:rPr>
            </w:pPr>
            <w:r w:rsidRPr="00E97ADA">
              <w:rPr>
                <w:sz w:val="24"/>
                <w:szCs w:val="24"/>
              </w:rPr>
              <w:t>Главный специалист по осуществлению муниципального контроля отдела муниципального контроля</w:t>
            </w:r>
          </w:p>
          <w:p w:rsidR="00F626C5" w:rsidRPr="00E97ADA" w:rsidRDefault="00F626C5" w:rsidP="00C3574C">
            <w:pPr>
              <w:jc w:val="both"/>
              <w:rPr>
                <w:b/>
                <w:sz w:val="24"/>
                <w:szCs w:val="24"/>
              </w:rPr>
            </w:pPr>
          </w:p>
          <w:p w:rsidR="00F626C5" w:rsidRPr="00E97ADA" w:rsidRDefault="00F626C5" w:rsidP="00C3574C">
            <w:pPr>
              <w:jc w:val="both"/>
              <w:rPr>
                <w:sz w:val="24"/>
                <w:szCs w:val="24"/>
              </w:rPr>
            </w:pPr>
            <w:r w:rsidRPr="00E97ADA">
              <w:rPr>
                <w:sz w:val="24"/>
                <w:szCs w:val="24"/>
              </w:rPr>
              <w:t>Начальник отдела по работе с жилищным фондом управления жизнеобеспечения администрации Михайловского муниципального района</w:t>
            </w:r>
          </w:p>
          <w:p w:rsidR="00F626C5" w:rsidRPr="00E97ADA" w:rsidRDefault="00F626C5" w:rsidP="00C3574C">
            <w:pPr>
              <w:jc w:val="both"/>
              <w:rPr>
                <w:b/>
                <w:sz w:val="24"/>
                <w:szCs w:val="24"/>
              </w:rPr>
            </w:pPr>
          </w:p>
          <w:p w:rsidR="00F626C5" w:rsidRDefault="00F626C5" w:rsidP="00C3574C">
            <w:pPr>
              <w:jc w:val="both"/>
              <w:rPr>
                <w:b/>
                <w:sz w:val="24"/>
                <w:szCs w:val="24"/>
              </w:rPr>
            </w:pPr>
            <w:r w:rsidRPr="00E97ADA">
              <w:rPr>
                <w:b/>
                <w:sz w:val="24"/>
                <w:szCs w:val="24"/>
              </w:rPr>
              <w:t>Субъекты предпринимательства</w:t>
            </w:r>
            <w:r>
              <w:rPr>
                <w:b/>
                <w:sz w:val="24"/>
                <w:szCs w:val="24"/>
              </w:rPr>
              <w:t>:</w:t>
            </w:r>
          </w:p>
          <w:p w:rsidR="00F626C5" w:rsidRPr="00E97ADA" w:rsidRDefault="00F626C5" w:rsidP="00C3574C">
            <w:pPr>
              <w:jc w:val="both"/>
              <w:rPr>
                <w:b/>
                <w:sz w:val="24"/>
                <w:szCs w:val="24"/>
              </w:rPr>
            </w:pPr>
          </w:p>
        </w:tc>
        <w:tc>
          <w:tcPr>
            <w:tcW w:w="3827" w:type="dxa"/>
          </w:tcPr>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r w:rsidRPr="00E97ADA">
              <w:rPr>
                <w:sz w:val="24"/>
                <w:szCs w:val="24"/>
              </w:rPr>
              <w:t xml:space="preserve">  </w:t>
            </w:r>
            <w:proofErr w:type="spellStart"/>
            <w:r w:rsidRPr="00E97ADA">
              <w:rPr>
                <w:sz w:val="24"/>
                <w:szCs w:val="24"/>
              </w:rPr>
              <w:t>Балабадько</w:t>
            </w:r>
            <w:proofErr w:type="spellEnd"/>
            <w:r w:rsidRPr="00E97ADA">
              <w:rPr>
                <w:sz w:val="24"/>
                <w:szCs w:val="24"/>
              </w:rPr>
              <w:t xml:space="preserve"> Юлия Анатольевна</w:t>
            </w: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r w:rsidRPr="00E97ADA">
              <w:rPr>
                <w:sz w:val="24"/>
                <w:szCs w:val="24"/>
              </w:rPr>
              <w:t xml:space="preserve">  Горшкова Вероника Владимировна</w:t>
            </w: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r w:rsidRPr="00E97ADA">
              <w:rPr>
                <w:sz w:val="24"/>
                <w:szCs w:val="24"/>
              </w:rPr>
              <w:t xml:space="preserve">  Ильченко Валентина Павловна</w:t>
            </w: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p>
          <w:p w:rsidR="00F626C5" w:rsidRPr="00E97ADA" w:rsidRDefault="00F626C5" w:rsidP="00C3574C">
            <w:pPr>
              <w:jc w:val="both"/>
              <w:rPr>
                <w:sz w:val="24"/>
                <w:szCs w:val="24"/>
              </w:rPr>
            </w:pPr>
            <w:r w:rsidRPr="00E97ADA">
              <w:rPr>
                <w:sz w:val="24"/>
                <w:szCs w:val="24"/>
              </w:rPr>
              <w:t xml:space="preserve">  Бурцева Вера Александровна </w:t>
            </w:r>
          </w:p>
          <w:p w:rsidR="00F626C5" w:rsidRPr="00E97ADA" w:rsidRDefault="00F626C5" w:rsidP="00C3574C">
            <w:pPr>
              <w:jc w:val="both"/>
              <w:rPr>
                <w:sz w:val="24"/>
                <w:szCs w:val="24"/>
              </w:rPr>
            </w:pPr>
          </w:p>
          <w:p w:rsidR="00F626C5" w:rsidRPr="00E97ADA" w:rsidRDefault="00F626C5" w:rsidP="00C3574C">
            <w:pPr>
              <w:jc w:val="both"/>
              <w:rPr>
                <w:sz w:val="24"/>
                <w:szCs w:val="24"/>
              </w:rPr>
            </w:pPr>
          </w:p>
        </w:tc>
      </w:tr>
    </w:tbl>
    <w:p w:rsidR="00F626C5" w:rsidRPr="000A2E0F" w:rsidRDefault="00F626C5" w:rsidP="00F626C5">
      <w:pPr>
        <w:pBdr>
          <w:bottom w:val="single" w:sz="12" w:space="1" w:color="auto"/>
        </w:pBdr>
        <w:ind w:firstLine="709"/>
        <w:jc w:val="both"/>
        <w:rPr>
          <w:sz w:val="24"/>
          <w:szCs w:val="24"/>
        </w:rPr>
      </w:pPr>
      <w:proofErr w:type="gramStart"/>
      <w:r w:rsidRPr="000A2E0F">
        <w:rPr>
          <w:sz w:val="24"/>
          <w:szCs w:val="24"/>
        </w:rPr>
        <w:t xml:space="preserve">Глава КФХ </w:t>
      </w:r>
      <w:proofErr w:type="spellStart"/>
      <w:r w:rsidRPr="000A2E0F">
        <w:rPr>
          <w:sz w:val="24"/>
          <w:szCs w:val="24"/>
        </w:rPr>
        <w:t>Лакомов</w:t>
      </w:r>
      <w:proofErr w:type="spellEnd"/>
      <w:r w:rsidRPr="000A2E0F">
        <w:rPr>
          <w:sz w:val="24"/>
          <w:szCs w:val="24"/>
        </w:rPr>
        <w:t xml:space="preserve"> В.А., Глава КФХ </w:t>
      </w:r>
      <w:proofErr w:type="spellStart"/>
      <w:r w:rsidRPr="000A2E0F">
        <w:rPr>
          <w:sz w:val="24"/>
          <w:szCs w:val="24"/>
        </w:rPr>
        <w:t>Скрыпаль</w:t>
      </w:r>
      <w:proofErr w:type="spellEnd"/>
      <w:r w:rsidRPr="000A2E0F">
        <w:rPr>
          <w:sz w:val="24"/>
          <w:szCs w:val="24"/>
        </w:rPr>
        <w:t xml:space="preserve"> А.В., Глава КФХ </w:t>
      </w:r>
      <w:proofErr w:type="spellStart"/>
      <w:r w:rsidRPr="000A2E0F">
        <w:rPr>
          <w:sz w:val="24"/>
          <w:szCs w:val="24"/>
        </w:rPr>
        <w:t>Сиворакша</w:t>
      </w:r>
      <w:proofErr w:type="spellEnd"/>
      <w:r w:rsidRPr="000A2E0F">
        <w:rPr>
          <w:sz w:val="24"/>
          <w:szCs w:val="24"/>
        </w:rPr>
        <w:t xml:space="preserve"> С.В., Глава КФХ </w:t>
      </w:r>
      <w:proofErr w:type="spellStart"/>
      <w:r w:rsidRPr="000A2E0F">
        <w:rPr>
          <w:sz w:val="24"/>
          <w:szCs w:val="24"/>
        </w:rPr>
        <w:t>Ревва</w:t>
      </w:r>
      <w:proofErr w:type="spellEnd"/>
      <w:r w:rsidRPr="000A2E0F">
        <w:rPr>
          <w:sz w:val="24"/>
          <w:szCs w:val="24"/>
        </w:rPr>
        <w:t xml:space="preserve"> А.В., Глава КФХ Лобко А.В., Глава КФХ </w:t>
      </w:r>
      <w:proofErr w:type="spellStart"/>
      <w:r w:rsidRPr="000A2E0F">
        <w:rPr>
          <w:sz w:val="24"/>
          <w:szCs w:val="24"/>
        </w:rPr>
        <w:t>Пазыч</w:t>
      </w:r>
      <w:proofErr w:type="spellEnd"/>
      <w:r w:rsidRPr="000A2E0F">
        <w:rPr>
          <w:sz w:val="24"/>
          <w:szCs w:val="24"/>
        </w:rPr>
        <w:t xml:space="preserve"> С.В., Глава КФХ </w:t>
      </w:r>
      <w:proofErr w:type="spellStart"/>
      <w:r w:rsidRPr="000A2E0F">
        <w:rPr>
          <w:sz w:val="24"/>
          <w:szCs w:val="24"/>
        </w:rPr>
        <w:t>Пазыч</w:t>
      </w:r>
      <w:proofErr w:type="spellEnd"/>
      <w:r w:rsidRPr="000A2E0F">
        <w:rPr>
          <w:sz w:val="24"/>
          <w:szCs w:val="24"/>
        </w:rPr>
        <w:t xml:space="preserve"> А.В., Глава КФХ </w:t>
      </w:r>
      <w:proofErr w:type="spellStart"/>
      <w:r w:rsidRPr="000A2E0F">
        <w:rPr>
          <w:sz w:val="24"/>
          <w:szCs w:val="24"/>
        </w:rPr>
        <w:t>Крутоус</w:t>
      </w:r>
      <w:proofErr w:type="spellEnd"/>
      <w:r w:rsidRPr="000A2E0F">
        <w:rPr>
          <w:sz w:val="24"/>
          <w:szCs w:val="24"/>
        </w:rPr>
        <w:t xml:space="preserve"> В.И., Глава КФХ </w:t>
      </w:r>
      <w:proofErr w:type="spellStart"/>
      <w:r w:rsidRPr="000A2E0F">
        <w:rPr>
          <w:sz w:val="24"/>
          <w:szCs w:val="24"/>
        </w:rPr>
        <w:t>Мстоян</w:t>
      </w:r>
      <w:proofErr w:type="spellEnd"/>
      <w:r w:rsidRPr="000A2E0F">
        <w:rPr>
          <w:sz w:val="24"/>
          <w:szCs w:val="24"/>
        </w:rPr>
        <w:t xml:space="preserve"> А.Ш., Глава КФХ </w:t>
      </w:r>
      <w:proofErr w:type="spellStart"/>
      <w:r w:rsidRPr="000A2E0F">
        <w:rPr>
          <w:sz w:val="24"/>
          <w:szCs w:val="24"/>
        </w:rPr>
        <w:t>Мстоян</w:t>
      </w:r>
      <w:proofErr w:type="spellEnd"/>
      <w:r w:rsidRPr="000A2E0F">
        <w:rPr>
          <w:sz w:val="24"/>
          <w:szCs w:val="24"/>
        </w:rPr>
        <w:t xml:space="preserve"> Д.Ш., Глава КФХ </w:t>
      </w:r>
      <w:proofErr w:type="spellStart"/>
      <w:r w:rsidRPr="000A2E0F">
        <w:rPr>
          <w:sz w:val="24"/>
          <w:szCs w:val="24"/>
        </w:rPr>
        <w:t>Малхасян</w:t>
      </w:r>
      <w:proofErr w:type="spellEnd"/>
      <w:r w:rsidRPr="000A2E0F">
        <w:rPr>
          <w:sz w:val="24"/>
          <w:szCs w:val="24"/>
        </w:rPr>
        <w:t xml:space="preserve"> Ж.Р., Глава КФХ Морозов П.С.</w:t>
      </w:r>
      <w:proofErr w:type="gramEnd"/>
      <w:r w:rsidRPr="000A2E0F">
        <w:rPr>
          <w:sz w:val="24"/>
          <w:szCs w:val="24"/>
        </w:rPr>
        <w:t xml:space="preserve">, Глава КФХ </w:t>
      </w:r>
      <w:proofErr w:type="spellStart"/>
      <w:r w:rsidRPr="000A2E0F">
        <w:rPr>
          <w:sz w:val="24"/>
          <w:szCs w:val="24"/>
        </w:rPr>
        <w:t>Малхасян</w:t>
      </w:r>
      <w:proofErr w:type="spellEnd"/>
      <w:r w:rsidRPr="000A2E0F">
        <w:rPr>
          <w:sz w:val="24"/>
          <w:szCs w:val="24"/>
        </w:rPr>
        <w:t xml:space="preserve"> Р.А. </w:t>
      </w:r>
    </w:p>
    <w:p w:rsidR="0052425E" w:rsidRDefault="0052425E"/>
    <w:p w:rsidR="00F626C5" w:rsidRDefault="00F626C5"/>
    <w:p w:rsidR="002D56BE" w:rsidRPr="00803D14" w:rsidRDefault="002D56BE" w:rsidP="002D56BE">
      <w:pPr>
        <w:ind w:firstLine="709"/>
        <w:jc w:val="both"/>
        <w:rPr>
          <w:b/>
          <w:color w:val="000000"/>
          <w:sz w:val="24"/>
          <w:szCs w:val="24"/>
          <w:u w:val="single"/>
        </w:rPr>
      </w:pPr>
      <w:r w:rsidRPr="00803D14">
        <w:rPr>
          <w:b/>
          <w:color w:val="000000"/>
          <w:sz w:val="24"/>
          <w:szCs w:val="24"/>
          <w:lang w:val="en-US"/>
        </w:rPr>
        <w:t>I</w:t>
      </w:r>
      <w:r w:rsidRPr="00803D14">
        <w:rPr>
          <w:b/>
          <w:color w:val="000000"/>
          <w:sz w:val="24"/>
          <w:szCs w:val="24"/>
        </w:rPr>
        <w:t xml:space="preserve">. Ознакомление </w:t>
      </w:r>
      <w:r w:rsidR="004D134D">
        <w:rPr>
          <w:b/>
          <w:color w:val="000000"/>
          <w:sz w:val="24"/>
          <w:szCs w:val="24"/>
        </w:rPr>
        <w:t>с з</w:t>
      </w:r>
      <w:r w:rsidR="004D134D" w:rsidRPr="004D134D">
        <w:rPr>
          <w:b/>
          <w:color w:val="000000"/>
          <w:sz w:val="24"/>
          <w:szCs w:val="24"/>
        </w:rPr>
        <w:t>ако</w:t>
      </w:r>
      <w:r w:rsidR="004D134D">
        <w:rPr>
          <w:b/>
          <w:color w:val="000000"/>
          <w:sz w:val="24"/>
          <w:szCs w:val="24"/>
        </w:rPr>
        <w:t>ном</w:t>
      </w:r>
      <w:r w:rsidR="004D134D" w:rsidRPr="004D134D">
        <w:rPr>
          <w:b/>
          <w:color w:val="000000"/>
          <w:sz w:val="24"/>
          <w:szCs w:val="24"/>
        </w:rPr>
        <w:t xml:space="preserve"> Приморского края от 14.09.2020 № 884-КЗ "О перераспределении полномочий по предоставлению земельных участков из земель сельскохозяйственного назначения, государственная собственность на которые не разграничена, между органами местного самоуправления муниципальных </w:t>
      </w:r>
      <w:r w:rsidR="004D134D" w:rsidRPr="004D134D">
        <w:rPr>
          <w:b/>
          <w:color w:val="000000"/>
          <w:sz w:val="24"/>
          <w:szCs w:val="24"/>
        </w:rPr>
        <w:lastRenderedPageBreak/>
        <w:t>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r w:rsidRPr="00803D14">
        <w:rPr>
          <w:b/>
          <w:color w:val="000000"/>
          <w:sz w:val="24"/>
          <w:szCs w:val="24"/>
          <w:u w:val="single"/>
        </w:rPr>
        <w:tab/>
      </w:r>
      <w:r>
        <w:rPr>
          <w:b/>
          <w:color w:val="000000"/>
          <w:sz w:val="24"/>
          <w:szCs w:val="24"/>
          <w:u w:val="single"/>
        </w:rPr>
        <w:t xml:space="preserve">                              </w:t>
      </w:r>
      <w:r w:rsidRPr="00803D14">
        <w:rPr>
          <w:b/>
          <w:color w:val="000000"/>
          <w:sz w:val="24"/>
          <w:szCs w:val="24"/>
          <w:u w:val="single"/>
        </w:rPr>
        <w:tab/>
      </w:r>
      <w:r w:rsidRPr="00803D14">
        <w:rPr>
          <w:b/>
          <w:color w:val="000000"/>
          <w:sz w:val="24"/>
          <w:szCs w:val="24"/>
          <w:u w:val="single"/>
        </w:rPr>
        <w:tab/>
      </w:r>
      <w:r w:rsidRPr="00803D14">
        <w:rPr>
          <w:b/>
          <w:color w:val="000000"/>
          <w:sz w:val="24"/>
          <w:szCs w:val="24"/>
          <w:u w:val="single"/>
        </w:rPr>
        <w:tab/>
      </w:r>
      <w:r>
        <w:rPr>
          <w:b/>
          <w:color w:val="000000"/>
          <w:sz w:val="24"/>
          <w:szCs w:val="24"/>
          <w:u w:val="single"/>
        </w:rPr>
        <w:t xml:space="preserve">                                     </w:t>
      </w:r>
      <w:r w:rsidR="0020331A">
        <w:rPr>
          <w:b/>
          <w:color w:val="000000"/>
          <w:sz w:val="24"/>
          <w:szCs w:val="24"/>
          <w:u w:val="single"/>
        </w:rPr>
        <w:t xml:space="preserve">                      </w:t>
      </w:r>
      <w:r>
        <w:rPr>
          <w:b/>
          <w:color w:val="000000"/>
          <w:sz w:val="24"/>
          <w:szCs w:val="24"/>
          <w:u w:val="single"/>
        </w:rPr>
        <w:t xml:space="preserve">             </w:t>
      </w:r>
      <w:r w:rsidRPr="00803D14">
        <w:rPr>
          <w:b/>
          <w:color w:val="000000"/>
          <w:sz w:val="24"/>
          <w:szCs w:val="24"/>
          <w:u w:val="single"/>
        </w:rPr>
        <w:tab/>
      </w:r>
    </w:p>
    <w:p w:rsidR="002D56BE" w:rsidRPr="004D134D" w:rsidRDefault="004D134D" w:rsidP="002D56BE">
      <w:pPr>
        <w:ind w:firstLine="709"/>
        <w:jc w:val="center"/>
        <w:rPr>
          <w:b/>
          <w:sz w:val="24"/>
          <w:szCs w:val="24"/>
        </w:rPr>
      </w:pPr>
      <w:r w:rsidRPr="004D134D">
        <w:rPr>
          <w:b/>
          <w:sz w:val="24"/>
          <w:szCs w:val="24"/>
        </w:rPr>
        <w:t>Горшкова В.В.</w:t>
      </w:r>
    </w:p>
    <w:p w:rsidR="002D56BE" w:rsidRPr="00803D14" w:rsidRDefault="002D56BE" w:rsidP="002D56BE">
      <w:pPr>
        <w:ind w:firstLine="709"/>
        <w:jc w:val="both"/>
        <w:rPr>
          <w:b/>
          <w:sz w:val="24"/>
          <w:szCs w:val="24"/>
          <w:u w:val="single"/>
        </w:rPr>
      </w:pPr>
      <w:r w:rsidRPr="00803D14">
        <w:rPr>
          <w:b/>
          <w:sz w:val="24"/>
          <w:szCs w:val="24"/>
          <w:u w:val="single"/>
        </w:rPr>
        <w:t>Решили:</w:t>
      </w:r>
    </w:p>
    <w:p w:rsidR="002D56BE" w:rsidRPr="00803D14" w:rsidRDefault="002D56BE" w:rsidP="002D56BE">
      <w:pPr>
        <w:ind w:firstLine="709"/>
        <w:jc w:val="both"/>
        <w:rPr>
          <w:sz w:val="24"/>
          <w:szCs w:val="24"/>
        </w:rPr>
      </w:pPr>
      <w:r w:rsidRPr="00803D14">
        <w:rPr>
          <w:sz w:val="24"/>
          <w:szCs w:val="24"/>
        </w:rPr>
        <w:t xml:space="preserve">4.1. Принять к сведению информацию начальника отдела </w:t>
      </w:r>
      <w:r w:rsidR="004D134D" w:rsidRPr="00803D14">
        <w:rPr>
          <w:sz w:val="24"/>
          <w:szCs w:val="24"/>
        </w:rPr>
        <w:t>имущественных и земельных отношений управления по вопросам градостроительства, имущественных и земельных отношений – Горшковой В.В.</w:t>
      </w:r>
    </w:p>
    <w:p w:rsidR="002D56BE" w:rsidRDefault="002D56BE" w:rsidP="00F626C5">
      <w:pPr>
        <w:ind w:firstLine="709"/>
        <w:jc w:val="both"/>
        <w:rPr>
          <w:sz w:val="24"/>
          <w:szCs w:val="24"/>
        </w:rPr>
      </w:pPr>
    </w:p>
    <w:p w:rsidR="002D56BE" w:rsidRDefault="002D56BE" w:rsidP="00F626C5">
      <w:pPr>
        <w:ind w:firstLine="709"/>
        <w:jc w:val="both"/>
        <w:rPr>
          <w:sz w:val="24"/>
          <w:szCs w:val="24"/>
        </w:rPr>
      </w:pPr>
    </w:p>
    <w:p w:rsidR="0052473F" w:rsidRPr="00803D14" w:rsidRDefault="0052473F" w:rsidP="0052473F">
      <w:pPr>
        <w:jc w:val="both"/>
        <w:rPr>
          <w:b/>
          <w:sz w:val="24"/>
          <w:szCs w:val="24"/>
          <w:u w:val="single"/>
        </w:rPr>
      </w:pPr>
      <w:r w:rsidRPr="00803D14">
        <w:rPr>
          <w:sz w:val="24"/>
          <w:szCs w:val="24"/>
        </w:rPr>
        <w:t xml:space="preserve">Данный Протокол размещается на официальном сайте администрации Михайловского муниципального района во вкладке Контрольно-надзорная деятельность . </w:t>
      </w:r>
      <w:r w:rsidRPr="00803D14">
        <w:rPr>
          <w:b/>
          <w:sz w:val="24"/>
          <w:szCs w:val="24"/>
          <w:u w:val="single"/>
        </w:rPr>
        <w:t>(https://www.mikhprim.ru/index.php/munitsipalnyj-kontrol/npa-po-knd)</w:t>
      </w:r>
    </w:p>
    <w:p w:rsidR="0052473F" w:rsidRPr="00803D14" w:rsidRDefault="0052473F" w:rsidP="0052473F">
      <w:pPr>
        <w:jc w:val="both"/>
        <w:rPr>
          <w:sz w:val="24"/>
          <w:szCs w:val="24"/>
        </w:rPr>
      </w:pPr>
    </w:p>
    <w:p w:rsidR="0052473F" w:rsidRDefault="0052473F" w:rsidP="0052473F">
      <w:pPr>
        <w:rPr>
          <w:b/>
          <w:sz w:val="24"/>
          <w:szCs w:val="24"/>
        </w:rPr>
      </w:pPr>
      <w:r w:rsidRPr="00803D14">
        <w:rPr>
          <w:b/>
          <w:sz w:val="24"/>
          <w:szCs w:val="24"/>
        </w:rPr>
        <w:t>Приложение:</w:t>
      </w:r>
    </w:p>
    <w:p w:rsidR="0052473F" w:rsidRDefault="0052473F" w:rsidP="00F626C5">
      <w:pPr>
        <w:ind w:firstLine="709"/>
        <w:jc w:val="both"/>
        <w:rPr>
          <w:sz w:val="24"/>
          <w:szCs w:val="24"/>
        </w:rPr>
      </w:pPr>
    </w:p>
    <w:p w:rsidR="0020331A" w:rsidRDefault="0020331A" w:rsidP="0020331A">
      <w:pPr>
        <w:ind w:firstLine="709"/>
        <w:jc w:val="center"/>
        <w:rPr>
          <w:b/>
          <w:color w:val="000000"/>
          <w:sz w:val="24"/>
          <w:szCs w:val="24"/>
        </w:rPr>
      </w:pPr>
      <w:r>
        <w:rPr>
          <w:b/>
          <w:color w:val="000000"/>
          <w:sz w:val="24"/>
          <w:szCs w:val="24"/>
        </w:rPr>
        <w:t>З</w:t>
      </w:r>
      <w:r w:rsidRPr="0052473F">
        <w:rPr>
          <w:b/>
          <w:color w:val="000000"/>
          <w:sz w:val="24"/>
          <w:szCs w:val="24"/>
        </w:rPr>
        <w:t xml:space="preserve">акон </w:t>
      </w:r>
      <w:r w:rsidR="004D134D" w:rsidRPr="004D134D">
        <w:rPr>
          <w:b/>
          <w:color w:val="000000"/>
          <w:sz w:val="24"/>
          <w:szCs w:val="24"/>
        </w:rPr>
        <w:t>Приморского края от 14.09.2020 № 884-КЗ "О перераспределении полномочий по предоставлению земельных участков из земель сельскохозяйственного назначения, государственная собственность на которые не разграничена,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w:t>
      </w:r>
    </w:p>
    <w:p w:rsidR="0020331A" w:rsidRDefault="0020331A" w:rsidP="00F626C5">
      <w:pPr>
        <w:ind w:firstLine="709"/>
        <w:jc w:val="both"/>
        <w:rPr>
          <w:sz w:val="24"/>
          <w:szCs w:val="24"/>
        </w:rPr>
      </w:pPr>
    </w:p>
    <w:p w:rsidR="004D134D" w:rsidRPr="004D134D" w:rsidRDefault="004D134D" w:rsidP="004D134D">
      <w:pPr>
        <w:ind w:firstLine="709"/>
        <w:jc w:val="both"/>
        <w:rPr>
          <w:sz w:val="24"/>
          <w:szCs w:val="24"/>
        </w:rPr>
      </w:pPr>
      <w:r w:rsidRPr="004D134D">
        <w:rPr>
          <w:sz w:val="24"/>
          <w:szCs w:val="24"/>
        </w:rPr>
        <w:t>Статья 1</w:t>
      </w:r>
    </w:p>
    <w:p w:rsidR="004D134D" w:rsidRPr="004D134D" w:rsidRDefault="004D134D" w:rsidP="004D134D">
      <w:pPr>
        <w:ind w:firstLine="709"/>
        <w:jc w:val="both"/>
        <w:rPr>
          <w:sz w:val="24"/>
          <w:szCs w:val="24"/>
        </w:rPr>
      </w:pPr>
      <w:proofErr w:type="gramStart"/>
      <w:r w:rsidRPr="004D134D">
        <w:rPr>
          <w:sz w:val="24"/>
          <w:szCs w:val="24"/>
        </w:rPr>
        <w:t xml:space="preserve">Настоящий Закон в соответствии с частью 4 статьи 2 Федерального закона от 25 октября 2001 года </w:t>
      </w:r>
      <w:r w:rsidR="00976FFB">
        <w:rPr>
          <w:sz w:val="24"/>
          <w:szCs w:val="24"/>
        </w:rPr>
        <w:t>№</w:t>
      </w:r>
      <w:r w:rsidRPr="004D134D">
        <w:rPr>
          <w:sz w:val="24"/>
          <w:szCs w:val="24"/>
        </w:rPr>
        <w:t xml:space="preserve"> 137-ФЗ "О введении в действие Земельного кодекса Российской Федерации", частью 1(2) статьи 17 Федерального закона от 6 октября 2003 года </w:t>
      </w:r>
      <w:r w:rsidR="00976FFB">
        <w:rPr>
          <w:sz w:val="24"/>
          <w:szCs w:val="24"/>
        </w:rPr>
        <w:t>№</w:t>
      </w:r>
      <w:r w:rsidRPr="004D134D">
        <w:rPr>
          <w:sz w:val="24"/>
          <w:szCs w:val="24"/>
        </w:rPr>
        <w:t xml:space="preserve"> 131-ФЗ "Об общих принципах организации местного самоуправления в Российской Федерации" и частью 6(1) статьи 26(3) Федерального закона от 6 октября 1999</w:t>
      </w:r>
      <w:proofErr w:type="gramEnd"/>
      <w:r w:rsidRPr="004D134D">
        <w:rPr>
          <w:sz w:val="24"/>
          <w:szCs w:val="24"/>
        </w:rPr>
        <w:t xml:space="preserve"> </w:t>
      </w:r>
      <w:proofErr w:type="gramStart"/>
      <w:r w:rsidRPr="004D134D">
        <w:rPr>
          <w:sz w:val="24"/>
          <w:szCs w:val="24"/>
        </w:rPr>
        <w:t xml:space="preserve">года </w:t>
      </w:r>
      <w:r w:rsidR="00976FFB">
        <w:rPr>
          <w:sz w:val="24"/>
          <w:szCs w:val="24"/>
        </w:rPr>
        <w:t>№</w:t>
      </w:r>
      <w:bookmarkStart w:id="0" w:name="_GoBack"/>
      <w:bookmarkEnd w:id="0"/>
      <w:r w:rsidRPr="004D134D">
        <w:rPr>
          <w:sz w:val="24"/>
          <w:szCs w:val="24"/>
        </w:rPr>
        <w:t xml:space="preserve">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перераспределяет полномочия между органами местного самоуправления городских поселений, муниципальных районов, муниципальных и городских округов Приморского края (далее - органы местного самоуправления) и органами государственной власти Приморского края по предоставлению земельных участков из земель сельскохозяйственного назначения, государственная собственность на которые не разграничена.</w:t>
      </w:r>
      <w:proofErr w:type="gramEnd"/>
    </w:p>
    <w:p w:rsidR="004D134D" w:rsidRPr="004D134D" w:rsidRDefault="004D134D" w:rsidP="004D134D">
      <w:pPr>
        <w:ind w:firstLine="709"/>
        <w:jc w:val="both"/>
        <w:rPr>
          <w:sz w:val="24"/>
          <w:szCs w:val="24"/>
        </w:rPr>
      </w:pPr>
      <w:r w:rsidRPr="004D134D">
        <w:rPr>
          <w:sz w:val="24"/>
          <w:szCs w:val="24"/>
        </w:rPr>
        <w:t>Статья 2</w:t>
      </w:r>
    </w:p>
    <w:p w:rsidR="004D134D" w:rsidRPr="004D134D" w:rsidRDefault="004D134D" w:rsidP="004D134D">
      <w:pPr>
        <w:ind w:firstLine="709"/>
        <w:jc w:val="both"/>
        <w:rPr>
          <w:sz w:val="24"/>
          <w:szCs w:val="24"/>
        </w:rPr>
      </w:pPr>
      <w:proofErr w:type="gramStart"/>
      <w:r w:rsidRPr="004D134D">
        <w:rPr>
          <w:sz w:val="24"/>
          <w:szCs w:val="24"/>
        </w:rPr>
        <w:t>Орган исполнительной власти Приморского края в области регулирования земельных отношений осуществляет полномочия органов местного самоуправления по предоставлению земельных участков из земель сельскохозяйственного назначения, государственная собственность на которые не разграничена, за исключением предоставления относящихся к землям сельскохозяйственного назначения садовых, огородных земельных участков, земельных участков, предназначенных для ведения личного подсобного хозяйства, гаражного строительства (в том числе индивидуального гаражного строительства), земельных участков, на</w:t>
      </w:r>
      <w:proofErr w:type="gramEnd"/>
      <w:r w:rsidRPr="004D134D">
        <w:rPr>
          <w:sz w:val="24"/>
          <w:szCs w:val="24"/>
        </w:rPr>
        <w:t xml:space="preserve"> </w:t>
      </w:r>
      <w:proofErr w:type="gramStart"/>
      <w:r w:rsidRPr="004D134D">
        <w:rPr>
          <w:sz w:val="24"/>
          <w:szCs w:val="24"/>
        </w:rPr>
        <w:t>которых</w:t>
      </w:r>
      <w:proofErr w:type="gramEnd"/>
      <w:r w:rsidRPr="004D134D">
        <w:rPr>
          <w:sz w:val="24"/>
          <w:szCs w:val="24"/>
        </w:rPr>
        <w:t xml:space="preserve"> расположены объекты недвижимого имущества.</w:t>
      </w:r>
    </w:p>
    <w:p w:rsidR="004D134D" w:rsidRPr="004D134D" w:rsidRDefault="004D134D" w:rsidP="004D134D">
      <w:pPr>
        <w:ind w:firstLine="709"/>
        <w:jc w:val="both"/>
        <w:rPr>
          <w:sz w:val="24"/>
          <w:szCs w:val="24"/>
        </w:rPr>
      </w:pPr>
      <w:r w:rsidRPr="004D134D">
        <w:rPr>
          <w:sz w:val="24"/>
          <w:szCs w:val="24"/>
        </w:rPr>
        <w:t>Статья 3</w:t>
      </w:r>
    </w:p>
    <w:p w:rsidR="004D134D" w:rsidRPr="004D134D" w:rsidRDefault="004D134D" w:rsidP="004D134D">
      <w:pPr>
        <w:ind w:firstLine="709"/>
        <w:jc w:val="both"/>
        <w:rPr>
          <w:sz w:val="24"/>
          <w:szCs w:val="24"/>
        </w:rPr>
      </w:pPr>
      <w:r w:rsidRPr="004D134D">
        <w:rPr>
          <w:sz w:val="24"/>
          <w:szCs w:val="24"/>
        </w:rPr>
        <w:t>1. Полномочия органов местного самоуправления, предусмотренные статьей 2 настоящего Закона, перераспределяются на срок полномочий Законодательного Собрания Приморского края шестого созыва.</w:t>
      </w:r>
    </w:p>
    <w:p w:rsidR="004D134D" w:rsidRPr="004D134D" w:rsidRDefault="004D134D" w:rsidP="004D134D">
      <w:pPr>
        <w:ind w:firstLine="709"/>
        <w:jc w:val="both"/>
        <w:rPr>
          <w:sz w:val="24"/>
          <w:szCs w:val="24"/>
        </w:rPr>
      </w:pPr>
      <w:r w:rsidRPr="004D134D">
        <w:rPr>
          <w:sz w:val="24"/>
          <w:szCs w:val="24"/>
        </w:rPr>
        <w:t xml:space="preserve">2. По окончании </w:t>
      </w:r>
      <w:proofErr w:type="gramStart"/>
      <w:r w:rsidRPr="004D134D">
        <w:rPr>
          <w:sz w:val="24"/>
          <w:szCs w:val="24"/>
        </w:rPr>
        <w:t>срока полномочий Законодательного Собрания Приморского края шестого созыва полномочия органов местного</w:t>
      </w:r>
      <w:proofErr w:type="gramEnd"/>
      <w:r w:rsidRPr="004D134D">
        <w:rPr>
          <w:sz w:val="24"/>
          <w:szCs w:val="24"/>
        </w:rPr>
        <w:t xml:space="preserve"> самоуправления, предусмотренные статьей </w:t>
      </w:r>
      <w:r w:rsidRPr="004D134D">
        <w:rPr>
          <w:sz w:val="24"/>
          <w:szCs w:val="24"/>
        </w:rPr>
        <w:lastRenderedPageBreak/>
        <w:t>2 настоящего Закона, перераспределяются на срок полномочий Законодательного Собрания Приморского края седьмого созыва.</w:t>
      </w:r>
    </w:p>
    <w:p w:rsidR="004D134D" w:rsidRPr="004D134D" w:rsidRDefault="004D134D" w:rsidP="004D134D">
      <w:pPr>
        <w:ind w:firstLine="709"/>
        <w:jc w:val="both"/>
        <w:rPr>
          <w:sz w:val="24"/>
          <w:szCs w:val="24"/>
        </w:rPr>
      </w:pPr>
      <w:r w:rsidRPr="004D134D">
        <w:rPr>
          <w:sz w:val="24"/>
          <w:szCs w:val="24"/>
        </w:rPr>
        <w:t>Статья 4</w:t>
      </w:r>
    </w:p>
    <w:p w:rsidR="004D134D" w:rsidRPr="004D134D" w:rsidRDefault="004D134D" w:rsidP="004D134D">
      <w:pPr>
        <w:ind w:firstLine="709"/>
        <w:jc w:val="both"/>
        <w:rPr>
          <w:sz w:val="24"/>
          <w:szCs w:val="24"/>
        </w:rPr>
      </w:pPr>
      <w:proofErr w:type="gramStart"/>
      <w:r w:rsidRPr="004D134D">
        <w:rPr>
          <w:sz w:val="24"/>
          <w:szCs w:val="24"/>
        </w:rPr>
        <w:t xml:space="preserve">Внести в статью 4 Закона Приморского края от 29 декабря 2003 года </w:t>
      </w:r>
      <w:r w:rsidR="00976FFB">
        <w:rPr>
          <w:sz w:val="24"/>
          <w:szCs w:val="24"/>
        </w:rPr>
        <w:t>№</w:t>
      </w:r>
      <w:r w:rsidRPr="004D134D">
        <w:rPr>
          <w:sz w:val="24"/>
          <w:szCs w:val="24"/>
        </w:rPr>
        <w:t xml:space="preserve"> 89-КЗ "Об обороте земель сельскохозяйственного назначения на территории Приморского края" (в редакции Закона Приморского края от 12 марта 2018 года </w:t>
      </w:r>
      <w:r w:rsidR="00976FFB">
        <w:rPr>
          <w:sz w:val="24"/>
          <w:szCs w:val="24"/>
        </w:rPr>
        <w:t>№</w:t>
      </w:r>
      <w:r w:rsidRPr="004D134D">
        <w:rPr>
          <w:sz w:val="24"/>
          <w:szCs w:val="24"/>
        </w:rPr>
        <w:t xml:space="preserve"> 248-КЗ) (Ведомости Законодательного Собрания Приморского края, 2018, </w:t>
      </w:r>
      <w:r w:rsidR="00976FFB">
        <w:rPr>
          <w:sz w:val="24"/>
          <w:szCs w:val="24"/>
        </w:rPr>
        <w:t>№</w:t>
      </w:r>
      <w:r w:rsidRPr="004D134D">
        <w:rPr>
          <w:sz w:val="24"/>
          <w:szCs w:val="24"/>
        </w:rPr>
        <w:t xml:space="preserve"> 52, стр. 61, </w:t>
      </w:r>
      <w:r w:rsidR="00976FFB">
        <w:rPr>
          <w:sz w:val="24"/>
          <w:szCs w:val="24"/>
        </w:rPr>
        <w:t>№</w:t>
      </w:r>
      <w:r w:rsidRPr="004D134D">
        <w:rPr>
          <w:sz w:val="24"/>
          <w:szCs w:val="24"/>
        </w:rPr>
        <w:t xml:space="preserve"> 62, стр. 20, </w:t>
      </w:r>
      <w:r w:rsidR="00976FFB">
        <w:rPr>
          <w:sz w:val="24"/>
          <w:szCs w:val="24"/>
        </w:rPr>
        <w:t>№</w:t>
      </w:r>
      <w:r w:rsidRPr="004D134D">
        <w:rPr>
          <w:sz w:val="24"/>
          <w:szCs w:val="24"/>
        </w:rPr>
        <w:t xml:space="preserve"> 66, стр. 61; 2019, </w:t>
      </w:r>
      <w:r w:rsidR="00976FFB">
        <w:rPr>
          <w:sz w:val="24"/>
          <w:szCs w:val="24"/>
        </w:rPr>
        <w:t>№</w:t>
      </w:r>
      <w:r w:rsidRPr="004D134D">
        <w:rPr>
          <w:sz w:val="24"/>
          <w:szCs w:val="24"/>
        </w:rPr>
        <w:t xml:space="preserve"> 104, стр. 167, </w:t>
      </w:r>
      <w:r w:rsidR="00976FFB">
        <w:rPr>
          <w:sz w:val="24"/>
          <w:szCs w:val="24"/>
        </w:rPr>
        <w:t>№</w:t>
      </w:r>
      <w:r w:rsidRPr="004D134D">
        <w:rPr>
          <w:sz w:val="24"/>
          <w:szCs w:val="24"/>
        </w:rPr>
        <w:t xml:space="preserve"> 116, стр. 121;</w:t>
      </w:r>
      <w:proofErr w:type="gramEnd"/>
      <w:r w:rsidRPr="004D134D">
        <w:rPr>
          <w:sz w:val="24"/>
          <w:szCs w:val="24"/>
        </w:rPr>
        <w:t xml:space="preserve"> </w:t>
      </w:r>
      <w:proofErr w:type="gramStart"/>
      <w:r w:rsidRPr="004D134D">
        <w:rPr>
          <w:sz w:val="24"/>
          <w:szCs w:val="24"/>
        </w:rPr>
        <w:t xml:space="preserve">2020, </w:t>
      </w:r>
      <w:r w:rsidR="00976FFB">
        <w:rPr>
          <w:sz w:val="24"/>
          <w:szCs w:val="24"/>
        </w:rPr>
        <w:t>№</w:t>
      </w:r>
      <w:r w:rsidRPr="004D134D">
        <w:rPr>
          <w:sz w:val="24"/>
          <w:szCs w:val="24"/>
        </w:rPr>
        <w:t xml:space="preserve"> 129, стр. 33, </w:t>
      </w:r>
      <w:r w:rsidR="00976FFB">
        <w:rPr>
          <w:sz w:val="24"/>
          <w:szCs w:val="24"/>
        </w:rPr>
        <w:t>№</w:t>
      </w:r>
      <w:r w:rsidRPr="004D134D">
        <w:rPr>
          <w:sz w:val="24"/>
          <w:szCs w:val="24"/>
        </w:rPr>
        <w:t xml:space="preserve"> 136, стр. 25, </w:t>
      </w:r>
      <w:r w:rsidR="00976FFB">
        <w:rPr>
          <w:sz w:val="24"/>
          <w:szCs w:val="24"/>
        </w:rPr>
        <w:t>№</w:t>
      </w:r>
      <w:r w:rsidRPr="004D134D">
        <w:rPr>
          <w:sz w:val="24"/>
          <w:szCs w:val="24"/>
        </w:rPr>
        <w:t xml:space="preserve"> 139, стр. 32, </w:t>
      </w:r>
      <w:r w:rsidR="00976FFB">
        <w:rPr>
          <w:sz w:val="24"/>
          <w:szCs w:val="24"/>
        </w:rPr>
        <w:t>№</w:t>
      </w:r>
      <w:r w:rsidRPr="004D134D">
        <w:rPr>
          <w:sz w:val="24"/>
          <w:szCs w:val="24"/>
        </w:rPr>
        <w:t xml:space="preserve"> 144, стр. 70) следующие изменения:</w:t>
      </w:r>
      <w:proofErr w:type="gramEnd"/>
    </w:p>
    <w:p w:rsidR="004D134D" w:rsidRPr="004D134D" w:rsidRDefault="004D134D" w:rsidP="004D134D">
      <w:pPr>
        <w:ind w:firstLine="709"/>
        <w:jc w:val="both"/>
        <w:rPr>
          <w:sz w:val="24"/>
          <w:szCs w:val="24"/>
        </w:rPr>
      </w:pPr>
      <w:r w:rsidRPr="004D134D">
        <w:rPr>
          <w:sz w:val="24"/>
          <w:szCs w:val="24"/>
        </w:rPr>
        <w:t>в части 3:</w:t>
      </w:r>
    </w:p>
    <w:p w:rsidR="004D134D" w:rsidRPr="004D134D" w:rsidRDefault="004D134D" w:rsidP="004D134D">
      <w:pPr>
        <w:ind w:firstLine="709"/>
        <w:jc w:val="both"/>
        <w:rPr>
          <w:sz w:val="24"/>
          <w:szCs w:val="24"/>
        </w:rPr>
      </w:pPr>
      <w:r w:rsidRPr="004D134D">
        <w:rPr>
          <w:sz w:val="24"/>
          <w:szCs w:val="24"/>
        </w:rPr>
        <w:t>в пункте 2 слова "</w:t>
      </w:r>
      <w:proofErr w:type="gramStart"/>
      <w:r w:rsidRPr="004D134D">
        <w:rPr>
          <w:sz w:val="24"/>
          <w:szCs w:val="24"/>
        </w:rPr>
        <w:t>относящихся</w:t>
      </w:r>
      <w:proofErr w:type="gramEnd"/>
      <w:r w:rsidRPr="004D134D">
        <w:rPr>
          <w:sz w:val="24"/>
          <w:szCs w:val="24"/>
        </w:rPr>
        <w:t xml:space="preserve"> к собственности Приморского края" заменить словами "находящихся в собственности и ведении Приморского края";</w:t>
      </w:r>
    </w:p>
    <w:p w:rsidR="004D134D" w:rsidRPr="004D134D" w:rsidRDefault="004D134D" w:rsidP="004D134D">
      <w:pPr>
        <w:ind w:firstLine="709"/>
        <w:jc w:val="both"/>
        <w:rPr>
          <w:sz w:val="24"/>
          <w:szCs w:val="24"/>
        </w:rPr>
      </w:pPr>
      <w:r w:rsidRPr="004D134D">
        <w:rPr>
          <w:sz w:val="24"/>
          <w:szCs w:val="24"/>
        </w:rPr>
        <w:t>в пункте 3 слова "</w:t>
      </w:r>
      <w:proofErr w:type="gramStart"/>
      <w:r w:rsidRPr="004D134D">
        <w:rPr>
          <w:sz w:val="24"/>
          <w:szCs w:val="24"/>
        </w:rPr>
        <w:t>находящихся</w:t>
      </w:r>
      <w:proofErr w:type="gramEnd"/>
      <w:r w:rsidRPr="004D134D">
        <w:rPr>
          <w:sz w:val="24"/>
          <w:szCs w:val="24"/>
        </w:rPr>
        <w:t xml:space="preserve"> в собственности Приморского края" заменить словами "находящихся в собственности и ведении Приморского края".</w:t>
      </w:r>
    </w:p>
    <w:p w:rsidR="004D134D" w:rsidRPr="004D134D" w:rsidRDefault="004D134D" w:rsidP="004D134D">
      <w:pPr>
        <w:ind w:firstLine="709"/>
        <w:jc w:val="both"/>
        <w:rPr>
          <w:sz w:val="24"/>
          <w:szCs w:val="24"/>
        </w:rPr>
      </w:pPr>
      <w:r w:rsidRPr="004D134D">
        <w:rPr>
          <w:sz w:val="24"/>
          <w:szCs w:val="24"/>
        </w:rPr>
        <w:t>Статья 5</w:t>
      </w:r>
    </w:p>
    <w:p w:rsidR="004D134D" w:rsidRPr="004D134D" w:rsidRDefault="004D134D" w:rsidP="004D134D">
      <w:pPr>
        <w:ind w:firstLine="709"/>
        <w:jc w:val="both"/>
        <w:rPr>
          <w:sz w:val="24"/>
          <w:szCs w:val="24"/>
        </w:rPr>
      </w:pPr>
      <w:proofErr w:type="gramStart"/>
      <w:r w:rsidRPr="004D134D">
        <w:rPr>
          <w:sz w:val="24"/>
          <w:szCs w:val="24"/>
        </w:rPr>
        <w:t xml:space="preserve">Внести в статью 8 Закона Приморского края от 29 декабря 2003 года </w:t>
      </w:r>
      <w:r w:rsidR="00976FFB">
        <w:rPr>
          <w:sz w:val="24"/>
          <w:szCs w:val="24"/>
        </w:rPr>
        <w:t>№</w:t>
      </w:r>
      <w:r w:rsidRPr="004D134D">
        <w:rPr>
          <w:sz w:val="24"/>
          <w:szCs w:val="24"/>
        </w:rPr>
        <w:t xml:space="preserve"> 90-КЗ "О регулировании земельных отношений в Приморском крае" (в редакции Закона Приморского края от 9 августа 2017 года </w:t>
      </w:r>
      <w:r w:rsidR="00976FFB">
        <w:rPr>
          <w:sz w:val="24"/>
          <w:szCs w:val="24"/>
        </w:rPr>
        <w:t>№</w:t>
      </w:r>
      <w:r w:rsidRPr="004D134D">
        <w:rPr>
          <w:sz w:val="24"/>
          <w:szCs w:val="24"/>
        </w:rPr>
        <w:t xml:space="preserve"> 158-КЗ) (Ведомости Законодательного Собрания Приморского края, 2017, </w:t>
      </w:r>
      <w:r w:rsidR="00976FFB">
        <w:rPr>
          <w:sz w:val="24"/>
          <w:szCs w:val="24"/>
        </w:rPr>
        <w:t>№</w:t>
      </w:r>
      <w:r w:rsidRPr="004D134D">
        <w:rPr>
          <w:sz w:val="24"/>
          <w:szCs w:val="24"/>
        </w:rPr>
        <w:t xml:space="preserve"> 32, стр. 24, </w:t>
      </w:r>
      <w:r w:rsidR="00976FFB">
        <w:rPr>
          <w:sz w:val="24"/>
          <w:szCs w:val="24"/>
        </w:rPr>
        <w:t>№</w:t>
      </w:r>
      <w:r w:rsidRPr="004D134D">
        <w:rPr>
          <w:sz w:val="24"/>
          <w:szCs w:val="24"/>
        </w:rPr>
        <w:t xml:space="preserve"> 36, стр. 16; 2018, </w:t>
      </w:r>
      <w:r w:rsidR="00976FFB">
        <w:rPr>
          <w:sz w:val="24"/>
          <w:szCs w:val="24"/>
        </w:rPr>
        <w:t>№</w:t>
      </w:r>
      <w:r w:rsidRPr="004D134D">
        <w:rPr>
          <w:sz w:val="24"/>
          <w:szCs w:val="24"/>
        </w:rPr>
        <w:t xml:space="preserve"> 62, стр. 20, </w:t>
      </w:r>
      <w:r w:rsidR="00976FFB">
        <w:rPr>
          <w:sz w:val="24"/>
          <w:szCs w:val="24"/>
        </w:rPr>
        <w:t>№</w:t>
      </w:r>
      <w:r w:rsidRPr="004D134D">
        <w:rPr>
          <w:sz w:val="24"/>
          <w:szCs w:val="24"/>
        </w:rPr>
        <w:t xml:space="preserve"> 64, стр. 25, </w:t>
      </w:r>
      <w:r w:rsidR="00976FFB">
        <w:rPr>
          <w:sz w:val="24"/>
          <w:szCs w:val="24"/>
        </w:rPr>
        <w:t>№</w:t>
      </w:r>
      <w:r w:rsidRPr="004D134D">
        <w:rPr>
          <w:sz w:val="24"/>
          <w:szCs w:val="24"/>
        </w:rPr>
        <w:t xml:space="preserve"> 70, стр. 4, </w:t>
      </w:r>
      <w:r w:rsidR="00976FFB">
        <w:rPr>
          <w:sz w:val="24"/>
          <w:szCs w:val="24"/>
        </w:rPr>
        <w:t>№</w:t>
      </w:r>
      <w:r w:rsidRPr="004D134D">
        <w:rPr>
          <w:sz w:val="24"/>
          <w:szCs w:val="24"/>
        </w:rPr>
        <w:t xml:space="preserve"> 72, стр. 77, </w:t>
      </w:r>
      <w:r w:rsidR="00976FFB">
        <w:rPr>
          <w:sz w:val="24"/>
          <w:szCs w:val="24"/>
        </w:rPr>
        <w:t>№</w:t>
      </w:r>
      <w:r w:rsidRPr="004D134D">
        <w:rPr>
          <w:sz w:val="24"/>
          <w:szCs w:val="24"/>
        </w:rPr>
        <w:t xml:space="preserve"> 75, стр. 16;</w:t>
      </w:r>
      <w:proofErr w:type="gramEnd"/>
      <w:r w:rsidRPr="004D134D">
        <w:rPr>
          <w:sz w:val="24"/>
          <w:szCs w:val="24"/>
        </w:rPr>
        <w:t xml:space="preserve"> </w:t>
      </w:r>
      <w:proofErr w:type="gramStart"/>
      <w:r w:rsidRPr="004D134D">
        <w:rPr>
          <w:sz w:val="24"/>
          <w:szCs w:val="24"/>
        </w:rPr>
        <w:t xml:space="preserve">2019, </w:t>
      </w:r>
      <w:r w:rsidR="00976FFB">
        <w:rPr>
          <w:sz w:val="24"/>
          <w:szCs w:val="24"/>
        </w:rPr>
        <w:t>№</w:t>
      </w:r>
      <w:r w:rsidRPr="004D134D">
        <w:rPr>
          <w:sz w:val="24"/>
          <w:szCs w:val="24"/>
        </w:rPr>
        <w:t xml:space="preserve"> 87, стр. 13, стр. 52, </w:t>
      </w:r>
      <w:r w:rsidR="00976FFB">
        <w:rPr>
          <w:sz w:val="24"/>
          <w:szCs w:val="24"/>
        </w:rPr>
        <w:t>№</w:t>
      </w:r>
      <w:r w:rsidRPr="004D134D">
        <w:rPr>
          <w:sz w:val="24"/>
          <w:szCs w:val="24"/>
        </w:rPr>
        <w:t xml:space="preserve"> 94, стр. 10, </w:t>
      </w:r>
      <w:r w:rsidR="00976FFB">
        <w:rPr>
          <w:sz w:val="24"/>
          <w:szCs w:val="24"/>
        </w:rPr>
        <w:t>№</w:t>
      </w:r>
      <w:r w:rsidRPr="004D134D">
        <w:rPr>
          <w:sz w:val="24"/>
          <w:szCs w:val="24"/>
        </w:rPr>
        <w:t xml:space="preserve"> 104, стр. 167, </w:t>
      </w:r>
      <w:r w:rsidR="00976FFB">
        <w:rPr>
          <w:sz w:val="24"/>
          <w:szCs w:val="24"/>
        </w:rPr>
        <w:t>№</w:t>
      </w:r>
      <w:r w:rsidRPr="004D134D">
        <w:rPr>
          <w:sz w:val="24"/>
          <w:szCs w:val="24"/>
        </w:rPr>
        <w:t xml:space="preserve"> 116, стр. 121; 2020, </w:t>
      </w:r>
      <w:r w:rsidR="00976FFB">
        <w:rPr>
          <w:sz w:val="24"/>
          <w:szCs w:val="24"/>
        </w:rPr>
        <w:t>№</w:t>
      </w:r>
      <w:r w:rsidRPr="004D134D">
        <w:rPr>
          <w:sz w:val="24"/>
          <w:szCs w:val="24"/>
        </w:rPr>
        <w:t xml:space="preserve"> 126, стр. 12, </w:t>
      </w:r>
      <w:r w:rsidR="00976FFB">
        <w:rPr>
          <w:sz w:val="24"/>
          <w:szCs w:val="24"/>
        </w:rPr>
        <w:t>№</w:t>
      </w:r>
      <w:r w:rsidRPr="004D134D">
        <w:rPr>
          <w:sz w:val="24"/>
          <w:szCs w:val="24"/>
        </w:rPr>
        <w:t xml:space="preserve"> 133, стр. 34, </w:t>
      </w:r>
      <w:r w:rsidR="00976FFB">
        <w:rPr>
          <w:sz w:val="24"/>
          <w:szCs w:val="24"/>
        </w:rPr>
        <w:t>№</w:t>
      </w:r>
      <w:r w:rsidRPr="004D134D">
        <w:rPr>
          <w:sz w:val="24"/>
          <w:szCs w:val="24"/>
        </w:rPr>
        <w:t xml:space="preserve"> 136, стр. 21, стр. 25) следующие изменения:</w:t>
      </w:r>
      <w:proofErr w:type="gramEnd"/>
    </w:p>
    <w:p w:rsidR="004D134D" w:rsidRPr="004D134D" w:rsidRDefault="004D134D" w:rsidP="004D134D">
      <w:pPr>
        <w:ind w:firstLine="709"/>
        <w:jc w:val="both"/>
        <w:rPr>
          <w:sz w:val="24"/>
          <w:szCs w:val="24"/>
        </w:rPr>
      </w:pPr>
      <w:r w:rsidRPr="004D134D">
        <w:rPr>
          <w:sz w:val="24"/>
          <w:szCs w:val="24"/>
        </w:rPr>
        <w:t>дополнить пунктом 19(4) следующего содержания:</w:t>
      </w:r>
    </w:p>
    <w:p w:rsidR="004D134D" w:rsidRPr="004D134D" w:rsidRDefault="004D134D" w:rsidP="004D134D">
      <w:pPr>
        <w:ind w:firstLine="709"/>
        <w:jc w:val="both"/>
        <w:rPr>
          <w:sz w:val="24"/>
          <w:szCs w:val="24"/>
        </w:rPr>
      </w:pPr>
      <w:proofErr w:type="gramStart"/>
      <w:r w:rsidRPr="004D134D">
        <w:rPr>
          <w:sz w:val="24"/>
          <w:szCs w:val="24"/>
        </w:rPr>
        <w:t>"19(4)) предоставление земельных участков из земель сельскохозяйственного назначения, государственная собственность на которые не разграничена, расположенных на территориях муниципальных образований Приморского края, полномочия которых по предоставлению земельных участков, государственная собственность на которые не разграничена, перераспределены в соответствии с законом Приморского края между органами местного самоуправления муниципальных образований Приморского края и органами государственной власти Приморского края;".</w:t>
      </w:r>
      <w:proofErr w:type="gramEnd"/>
    </w:p>
    <w:p w:rsidR="004D134D" w:rsidRPr="004D134D" w:rsidRDefault="004D134D" w:rsidP="004D134D">
      <w:pPr>
        <w:ind w:firstLine="709"/>
        <w:jc w:val="both"/>
        <w:rPr>
          <w:sz w:val="24"/>
          <w:szCs w:val="24"/>
        </w:rPr>
      </w:pPr>
      <w:r w:rsidRPr="004D134D">
        <w:rPr>
          <w:sz w:val="24"/>
          <w:szCs w:val="24"/>
        </w:rPr>
        <w:t>Статья 6</w:t>
      </w:r>
    </w:p>
    <w:p w:rsidR="004D134D" w:rsidRPr="004D134D" w:rsidRDefault="004D134D" w:rsidP="004D134D">
      <w:pPr>
        <w:ind w:firstLine="709"/>
        <w:jc w:val="both"/>
        <w:rPr>
          <w:sz w:val="24"/>
          <w:szCs w:val="24"/>
        </w:rPr>
      </w:pPr>
      <w:r w:rsidRPr="004D134D">
        <w:rPr>
          <w:sz w:val="24"/>
          <w:szCs w:val="24"/>
        </w:rPr>
        <w:t>1. Настоящий Закон вступает в силу с 1 января 2021 года.</w:t>
      </w:r>
    </w:p>
    <w:p w:rsidR="004D134D" w:rsidRPr="004D134D" w:rsidRDefault="004D134D" w:rsidP="004D134D">
      <w:pPr>
        <w:ind w:firstLine="709"/>
        <w:jc w:val="both"/>
        <w:rPr>
          <w:sz w:val="24"/>
          <w:szCs w:val="24"/>
        </w:rPr>
      </w:pPr>
      <w:r w:rsidRPr="004D134D">
        <w:rPr>
          <w:sz w:val="24"/>
          <w:szCs w:val="24"/>
        </w:rPr>
        <w:t>2. Органам местного самоуправления в срок до 31 декабря 2020 года обеспечить передачу органу исполнительной власти Приморского края в области регулирования земельных отношений следующих документов:</w:t>
      </w:r>
    </w:p>
    <w:p w:rsidR="004D134D" w:rsidRPr="004D134D" w:rsidRDefault="004D134D" w:rsidP="004D134D">
      <w:pPr>
        <w:ind w:firstLine="709"/>
        <w:jc w:val="both"/>
        <w:rPr>
          <w:sz w:val="24"/>
          <w:szCs w:val="24"/>
        </w:rPr>
      </w:pPr>
      <w:r w:rsidRPr="004D134D">
        <w:rPr>
          <w:sz w:val="24"/>
          <w:szCs w:val="24"/>
        </w:rPr>
        <w:t>1) заявления юридических и физических лиц по вопросам предоставления земельных участков из земель сельскохозяйственного назначения, государственная собственность на которые не разграничена, указанных в статье 2 настоящего Закона, решения по которым не приняты;</w:t>
      </w:r>
    </w:p>
    <w:p w:rsidR="004D134D" w:rsidRPr="004D134D" w:rsidRDefault="004D134D" w:rsidP="004D134D">
      <w:pPr>
        <w:ind w:firstLine="709"/>
        <w:jc w:val="both"/>
        <w:rPr>
          <w:sz w:val="24"/>
          <w:szCs w:val="24"/>
        </w:rPr>
      </w:pPr>
      <w:r w:rsidRPr="004D134D">
        <w:rPr>
          <w:sz w:val="24"/>
          <w:szCs w:val="24"/>
        </w:rPr>
        <w:t>2) решения по заявлениям юридических и физических лиц по вопросам предоставления земельных участков из земель сельскохозяйственного назначения, государственная собственность на которые не разграничена, указанных в статье 2 настоящего Закона, договоры по которым не заключены;</w:t>
      </w:r>
    </w:p>
    <w:p w:rsidR="004D134D" w:rsidRPr="004D134D" w:rsidRDefault="004D134D" w:rsidP="004D134D">
      <w:pPr>
        <w:ind w:firstLine="709"/>
        <w:jc w:val="both"/>
        <w:rPr>
          <w:sz w:val="24"/>
          <w:szCs w:val="24"/>
        </w:rPr>
      </w:pPr>
      <w:r w:rsidRPr="004D134D">
        <w:rPr>
          <w:sz w:val="24"/>
          <w:szCs w:val="24"/>
        </w:rPr>
        <w:t>3) действующие договоры аренды земельных участков и договоры безвозмездного пользования земельными участками из земель сельскохозяйственного назначения, государственная собственность на которые не разграничена, указанных в статье 2 настоящего Закона, заключенные до 31 декабря 2020 года;</w:t>
      </w:r>
    </w:p>
    <w:p w:rsidR="004D134D" w:rsidRPr="004D134D" w:rsidRDefault="004D134D" w:rsidP="004D134D">
      <w:pPr>
        <w:ind w:firstLine="709"/>
        <w:jc w:val="both"/>
        <w:rPr>
          <w:sz w:val="24"/>
          <w:szCs w:val="24"/>
        </w:rPr>
      </w:pPr>
      <w:r w:rsidRPr="004D134D">
        <w:rPr>
          <w:sz w:val="24"/>
          <w:szCs w:val="24"/>
        </w:rPr>
        <w:t xml:space="preserve">(в ред. Закона Приморского края от 30.11.2020 </w:t>
      </w:r>
      <w:r w:rsidR="00976FFB">
        <w:rPr>
          <w:sz w:val="24"/>
          <w:szCs w:val="24"/>
        </w:rPr>
        <w:t>№</w:t>
      </w:r>
      <w:r w:rsidRPr="004D134D">
        <w:rPr>
          <w:sz w:val="24"/>
          <w:szCs w:val="24"/>
        </w:rPr>
        <w:t xml:space="preserve"> 943-КЗ)</w:t>
      </w:r>
    </w:p>
    <w:p w:rsidR="004D134D" w:rsidRDefault="004D134D" w:rsidP="004D134D">
      <w:pPr>
        <w:ind w:firstLine="709"/>
        <w:jc w:val="both"/>
        <w:rPr>
          <w:sz w:val="24"/>
          <w:szCs w:val="24"/>
        </w:rPr>
      </w:pPr>
      <w:r w:rsidRPr="004D134D">
        <w:rPr>
          <w:sz w:val="24"/>
          <w:szCs w:val="24"/>
        </w:rPr>
        <w:t>4) электронные базы данных учета арендной платы за земельные участки из земель сельскохозяйственного назначения, государственная собственность на которые не разграничена, указанные в статье 2 настоящего Закона.</w:t>
      </w:r>
    </w:p>
    <w:p w:rsidR="004D134D" w:rsidRDefault="004D134D" w:rsidP="004D134D">
      <w:pPr>
        <w:ind w:firstLine="709"/>
        <w:jc w:val="both"/>
        <w:rPr>
          <w:sz w:val="24"/>
          <w:szCs w:val="24"/>
        </w:rPr>
      </w:pPr>
      <w:proofErr w:type="gramStart"/>
      <w:r w:rsidRPr="004D134D">
        <w:rPr>
          <w:sz w:val="24"/>
          <w:szCs w:val="24"/>
        </w:rPr>
        <w:lastRenderedPageBreak/>
        <w:t>На основании Закона Приморского края от 14.09.2020 № 884-КЗ «О перераспределении полномочий по предоставлению земельных участков из земель сельскохозяйственного назначения, государственная собственность на которые не разграничена, между органами местного самоуправления муниципальных образований Приморского края и органами государственной власти Приморского края и внесении изменений в отдельные законодательные акты Приморского края» с 01.01.2021 года произойдет смена арендодателя земельных участков категории земель сельскохозяйственного назначения</w:t>
      </w:r>
      <w:proofErr w:type="gramEnd"/>
      <w:r w:rsidRPr="004D134D">
        <w:rPr>
          <w:sz w:val="24"/>
          <w:szCs w:val="24"/>
        </w:rPr>
        <w:t xml:space="preserve"> в лице Министерства имущественных и земельных отношений Приморского края, в </w:t>
      </w:r>
      <w:proofErr w:type="gramStart"/>
      <w:r w:rsidRPr="004D134D">
        <w:rPr>
          <w:sz w:val="24"/>
          <w:szCs w:val="24"/>
        </w:rPr>
        <w:t>связи</w:t>
      </w:r>
      <w:proofErr w:type="gramEnd"/>
      <w:r w:rsidRPr="004D134D">
        <w:rPr>
          <w:sz w:val="24"/>
          <w:szCs w:val="24"/>
        </w:rPr>
        <w:t xml:space="preserve"> с чем будут изменены реквизиты для оплаты аренды земельного участка.</w:t>
      </w:r>
    </w:p>
    <w:sectPr w:rsidR="004D134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26C5"/>
    <w:rsid w:val="00066F21"/>
    <w:rsid w:val="00131DF4"/>
    <w:rsid w:val="0020331A"/>
    <w:rsid w:val="002C32A8"/>
    <w:rsid w:val="002D56BE"/>
    <w:rsid w:val="004D134D"/>
    <w:rsid w:val="0052425E"/>
    <w:rsid w:val="0052473F"/>
    <w:rsid w:val="009219DC"/>
    <w:rsid w:val="00976FFB"/>
    <w:rsid w:val="00E0160D"/>
    <w:rsid w:val="00F626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6C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26C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626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1319</Words>
  <Characters>7522</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4</cp:revision>
  <dcterms:created xsi:type="dcterms:W3CDTF">2020-12-10T04:16:00Z</dcterms:created>
  <dcterms:modified xsi:type="dcterms:W3CDTF">2020-12-13T22:38:00Z</dcterms:modified>
</cp:coreProperties>
</file>